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</w:rPr>
        <w:t>2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国家</w:t>
      </w:r>
      <w:r>
        <w:rPr>
          <w:rFonts w:ascii="方正小标宋简体" w:hAnsi="方正小标宋_GBK" w:eastAsia="方正小标宋简体"/>
          <w:kern w:val="0"/>
          <w:sz w:val="44"/>
          <w:szCs w:val="44"/>
        </w:rPr>
        <w:t>级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方正小标宋_GBK" w:eastAsia="方正小标宋简体"/>
          <w:kern w:val="0"/>
          <w:sz w:val="40"/>
          <w:szCs w:val="40"/>
        </w:rPr>
        <w:t>（2019年）</w:t>
      </w:r>
    </w:p>
    <w:bookmarkEnd w:id="0"/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/>
          <w:sz w:val="32"/>
          <w:szCs w:val="36"/>
        </w:rPr>
        <w:t>申报类型： ○</w:t>
      </w:r>
      <w:r>
        <w:rPr>
          <w:rFonts w:hint="eastAsia" w:ascii="宋体" w:hAnsi="宋体"/>
          <w:sz w:val="28"/>
          <w:szCs w:val="28"/>
        </w:rPr>
        <w:t>线下一流课程</w:t>
      </w:r>
    </w:p>
    <w:p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6"/>
        </w:rPr>
        <w:t xml:space="preserve">                   ○</w:t>
      </w:r>
      <w:r>
        <w:rPr>
          <w:rFonts w:hint="eastAsia" w:ascii="宋体" w:hAnsi="宋体"/>
          <w:sz w:val="28"/>
          <w:szCs w:val="28"/>
        </w:rPr>
        <w:t>线上线下混合式一流课程</w:t>
      </w: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 xml:space="preserve">                   ○</w:t>
      </w:r>
      <w:r>
        <w:rPr>
          <w:rFonts w:hint="eastAsia" w:ascii="宋体" w:hAnsi="宋体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ascii="黑体" w:hAnsi="黑体" w:eastAsia="黑体"/>
          <w:sz w:val="32"/>
          <w:szCs w:val="36"/>
        </w:rPr>
        <w:t>推荐单位</w:t>
      </w:r>
      <w:r>
        <w:rPr>
          <w:rFonts w:hint="eastAsia" w:ascii="黑体" w:hAnsi="黑体" w:eastAsia="黑体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中华人民共和国</w:t>
      </w:r>
      <w:r>
        <w:rPr>
          <w:rFonts w:ascii="黑体" w:hAnsi="黑体" w:eastAsia="黑体"/>
          <w:sz w:val="32"/>
          <w:szCs w:val="32"/>
        </w:rPr>
        <w:t>教育部制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二○一</w:t>
      </w: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十一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申报书与附件材料一并按每门课程单独装订成册，一式两份。</w:t>
      </w: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课程基本信息</w:t>
      </w:r>
    </w:p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（一）线下一流课程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47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（二）线上线下混合式一流课程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73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（三）社会实践一流课程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课程类别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实践基地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授课教师（教学团队）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课程目标（</w:t>
      </w:r>
      <w:r>
        <w:rPr>
          <w:rFonts w:eastAsia="黑体"/>
          <w:sz w:val="24"/>
        </w:rPr>
        <w:t>300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课程建设及应用情况（</w:t>
      </w:r>
      <w:r>
        <w:rPr>
          <w:rFonts w:hint="eastAsia" w:eastAsia="黑体"/>
          <w:sz w:val="24"/>
        </w:rPr>
        <w:t>1500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分钟。]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教学设计样例说明（必须提供）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最近一学期的教学日历（必须提供）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最近一学期的课程教案（选择性提供）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（课程负责人签字。）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5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学校教指委或学术委员会课程评价意见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负责人（签字）：</w:t>
            </w:r>
          </w:p>
          <w:p>
            <w:pPr>
              <w:pStyle w:val="5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5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学校政治审查意见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学校党委（盖章）</w:t>
            </w: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申报学校承诺意见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  <w:noWrap w:val="0"/>
            <w:vAlign w:val="top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中央部门教育司（局）或省级教育行政部门推荐意见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/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tsZ8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D7bGfGQIAACM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84469"/>
    <w:rsid w:val="1C78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2019-11-25T03:10:00Z</dcterms:created>
  <dc:creator>靓靓</dc:creator>
  <cp:lastModifiedBy>靓靓</cp:lastModifiedBy>
  <dcterms:modified xsi:type="dcterms:W3CDTF">2019-11-25T03:11:25Z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